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4E8" w:rsidRDefault="005E74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5E74E8" w:rsidRDefault="007C3BEF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86"/>
        <w:rPr>
          <w:rFonts w:ascii="Century Gothic" w:eastAsia="Century Gothic" w:hAnsi="Century Gothic" w:cs="Century Gothic"/>
          <w:b/>
          <w:color w:val="595959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 xml:space="preserve">Comunicato n° </w:t>
      </w:r>
      <w:r w:rsidR="00FE578D"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>2</w:t>
      </w:r>
      <w:r w:rsidR="009662C8"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>7</w:t>
      </w:r>
      <w:r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 xml:space="preserve"> del </w:t>
      </w:r>
      <w:r w:rsidR="009662C8"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>21</w:t>
      </w:r>
      <w:r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>.0</w:t>
      </w:r>
      <w:r w:rsidR="009662C8"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>9</w:t>
      </w:r>
      <w:r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 xml:space="preserve">.2020, </w:t>
      </w:r>
      <w:r w:rsidR="009662C8"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>13</w:t>
      </w:r>
      <w:r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>:</w:t>
      </w:r>
      <w:r w:rsidR="009662C8"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>0</w:t>
      </w:r>
      <w:r w:rsidR="00FE578D"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>0</w:t>
      </w:r>
    </w:p>
    <w:p w:rsidR="005E74E8" w:rsidRDefault="007C3BEF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86"/>
        <w:rPr>
          <w:rFonts w:ascii="Century Gothic" w:eastAsia="Century Gothic" w:hAnsi="Century Gothic" w:cs="Century Gothic"/>
          <w:b/>
          <w:i/>
          <w:color w:val="595959"/>
          <w:sz w:val="18"/>
          <w:szCs w:val="18"/>
        </w:rPr>
      </w:pPr>
      <w:r>
        <w:rPr>
          <w:rFonts w:ascii="Century Gothic" w:eastAsia="Century Gothic" w:hAnsi="Century Gothic" w:cs="Century Gothic"/>
          <w:b/>
          <w:i/>
          <w:color w:val="595959"/>
          <w:sz w:val="18"/>
          <w:szCs w:val="18"/>
        </w:rPr>
        <w:t>For immediate release</w:t>
      </w:r>
    </w:p>
    <w:p w:rsidR="005E74E8" w:rsidRDefault="005E74E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entury Gothic" w:eastAsia="Century Gothic" w:hAnsi="Century Gothic" w:cs="Century Gothic"/>
          <w:b/>
          <w:color w:val="FF0000"/>
          <w:sz w:val="20"/>
          <w:szCs w:val="20"/>
        </w:rPr>
      </w:pPr>
    </w:p>
    <w:p w:rsidR="005E74E8" w:rsidRDefault="005E74E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entury Gothic" w:eastAsia="Century Gothic" w:hAnsi="Century Gothic" w:cs="Century Gothic"/>
          <w:b/>
          <w:color w:val="FF0000"/>
          <w:sz w:val="20"/>
          <w:szCs w:val="20"/>
        </w:rPr>
      </w:pPr>
    </w:p>
    <w:p w:rsidR="00685E11" w:rsidRDefault="00685E11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entury Gothic" w:eastAsia="Century Gothic" w:hAnsi="Century Gothic" w:cs="Century Gothic"/>
          <w:b/>
          <w:color w:val="FF0000"/>
          <w:sz w:val="20"/>
          <w:szCs w:val="20"/>
        </w:rPr>
      </w:pPr>
    </w:p>
    <w:p w:rsidR="00685E11" w:rsidRDefault="00685E11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entury Gothic" w:eastAsia="Century Gothic" w:hAnsi="Century Gothic" w:cs="Century Gothic"/>
          <w:b/>
          <w:color w:val="FF0000"/>
          <w:sz w:val="20"/>
          <w:szCs w:val="20"/>
        </w:rPr>
      </w:pPr>
    </w:p>
    <w:p w:rsidR="003B556B" w:rsidRDefault="003B556B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entury Gothic" w:eastAsia="Century Gothic" w:hAnsi="Century Gothic" w:cs="Century Gothic"/>
          <w:b/>
          <w:color w:val="FF0000"/>
          <w:sz w:val="20"/>
          <w:szCs w:val="20"/>
        </w:rPr>
      </w:pPr>
    </w:p>
    <w:p w:rsidR="003B556B" w:rsidRDefault="003B556B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entury Gothic" w:eastAsia="Century Gothic" w:hAnsi="Century Gothic" w:cs="Century Gothic"/>
          <w:b/>
          <w:color w:val="FF0000"/>
          <w:sz w:val="20"/>
          <w:szCs w:val="20"/>
        </w:rPr>
      </w:pPr>
    </w:p>
    <w:p w:rsidR="00942AD8" w:rsidRDefault="003B556B" w:rsidP="001E1431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entury Gothic" w:eastAsia="Century Gothic" w:hAnsi="Century Gothic" w:cs="Century Gothic"/>
          <w:b/>
          <w:color w:val="FF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FF0000"/>
          <w:sz w:val="24"/>
          <w:szCs w:val="24"/>
        </w:rPr>
        <w:t>AVVISO DI CONFERENZA STAMPA</w:t>
      </w:r>
    </w:p>
    <w:p w:rsidR="00685E11" w:rsidRDefault="003B556B" w:rsidP="001E1431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entury Gothic" w:eastAsia="Century Gothic" w:hAnsi="Century Gothic" w:cs="Century Gothic"/>
          <w:b/>
          <w:color w:val="FF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FF0000"/>
          <w:sz w:val="24"/>
          <w:szCs w:val="24"/>
        </w:rPr>
        <w:t>PER LA PRESENTAZIONE DEL REPORT POVERTÀ 2019-2020</w:t>
      </w:r>
    </w:p>
    <w:p w:rsidR="003B556B" w:rsidRDefault="003B556B" w:rsidP="00685E11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entury Gothic" w:eastAsia="Century Gothic" w:hAnsi="Century Gothic" w:cs="Century Gothic"/>
          <w:b/>
          <w:color w:val="FF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FF0000"/>
          <w:sz w:val="24"/>
          <w:szCs w:val="24"/>
        </w:rPr>
        <w:t>“</w:t>
      </w:r>
      <w:r w:rsidRPr="003B556B">
        <w:rPr>
          <w:rFonts w:ascii="Century Gothic" w:eastAsia="Century Gothic" w:hAnsi="Century Gothic" w:cs="Century Gothic"/>
          <w:b/>
          <w:color w:val="FF0000"/>
          <w:sz w:val="24"/>
          <w:szCs w:val="24"/>
        </w:rPr>
        <w:t xml:space="preserve">POVERTA’ IN AUMENTO: </w:t>
      </w:r>
    </w:p>
    <w:p w:rsidR="00685E11" w:rsidRDefault="003B556B" w:rsidP="00685E11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entury Gothic" w:eastAsia="Century Gothic" w:hAnsi="Century Gothic" w:cs="Century Gothic"/>
          <w:b/>
          <w:color w:val="FF0000"/>
          <w:sz w:val="24"/>
          <w:szCs w:val="24"/>
        </w:rPr>
      </w:pPr>
      <w:r w:rsidRPr="003B556B">
        <w:rPr>
          <w:rFonts w:ascii="Century Gothic" w:eastAsia="Century Gothic" w:hAnsi="Century Gothic" w:cs="Century Gothic"/>
          <w:b/>
          <w:color w:val="FF0000"/>
          <w:sz w:val="24"/>
          <w:szCs w:val="24"/>
        </w:rPr>
        <w:t>EMERGENZA COVID, ABBANDONO SCOLASTICO, DISOCCUPAZIONE</w:t>
      </w:r>
      <w:r>
        <w:rPr>
          <w:rFonts w:ascii="Century Gothic" w:eastAsia="Century Gothic" w:hAnsi="Century Gothic" w:cs="Century Gothic"/>
          <w:b/>
          <w:color w:val="FF0000"/>
          <w:sz w:val="24"/>
          <w:szCs w:val="24"/>
        </w:rPr>
        <w:t>”</w:t>
      </w:r>
    </w:p>
    <w:p w:rsidR="00685E11" w:rsidRDefault="00685E11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entury Gothic" w:eastAsia="Century Gothic" w:hAnsi="Century Gothic" w:cs="Century Gothic"/>
          <w:b/>
          <w:color w:val="FF0000"/>
          <w:sz w:val="24"/>
          <w:szCs w:val="24"/>
        </w:rPr>
      </w:pPr>
    </w:p>
    <w:p w:rsidR="00685E11" w:rsidRDefault="00685E11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entury Gothic" w:eastAsia="Century Gothic" w:hAnsi="Century Gothic" w:cs="Century Gothic"/>
          <w:b/>
          <w:color w:val="FF0000"/>
          <w:sz w:val="24"/>
          <w:szCs w:val="24"/>
        </w:rPr>
      </w:pPr>
    </w:p>
    <w:p w:rsidR="003B556B" w:rsidRDefault="003B556B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entury Gothic" w:eastAsia="Century Gothic" w:hAnsi="Century Gothic" w:cs="Century Gothic"/>
          <w:b/>
          <w:color w:val="FF0000"/>
          <w:sz w:val="24"/>
          <w:szCs w:val="24"/>
        </w:rPr>
      </w:pPr>
    </w:p>
    <w:p w:rsidR="003B556B" w:rsidRDefault="003B556B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entury Gothic" w:eastAsia="Century Gothic" w:hAnsi="Century Gothic" w:cs="Century Gothic"/>
          <w:b/>
          <w:color w:val="FF0000"/>
          <w:sz w:val="24"/>
          <w:szCs w:val="24"/>
        </w:rPr>
      </w:pPr>
    </w:p>
    <w:p w:rsidR="003B556B" w:rsidRPr="003B556B" w:rsidRDefault="003B556B" w:rsidP="003B556B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3B556B">
        <w:rPr>
          <w:rFonts w:ascii="Century Gothic" w:eastAsia="Century Gothic" w:hAnsi="Century Gothic" w:cs="Century Gothic"/>
          <w:sz w:val="24"/>
          <w:szCs w:val="24"/>
        </w:rPr>
        <w:t xml:space="preserve">Si terrà </w:t>
      </w:r>
      <w:r w:rsidRPr="003B556B">
        <w:rPr>
          <w:rFonts w:ascii="Century Gothic" w:eastAsia="Century Gothic" w:hAnsi="Century Gothic" w:cs="Century Gothic"/>
          <w:b/>
          <w:bCs/>
          <w:sz w:val="24"/>
          <w:szCs w:val="24"/>
        </w:rPr>
        <w:t>martedì 22 settembre</w:t>
      </w:r>
      <w:r w:rsidRPr="003B556B">
        <w:rPr>
          <w:rFonts w:ascii="Century Gothic" w:eastAsia="Century Gothic" w:hAnsi="Century Gothic" w:cs="Century Gothic"/>
          <w:sz w:val="24"/>
          <w:szCs w:val="24"/>
        </w:rPr>
        <w:t xml:space="preserve"> alle </w:t>
      </w:r>
      <w:r w:rsidRPr="003B556B">
        <w:rPr>
          <w:rFonts w:ascii="Century Gothic" w:eastAsia="Century Gothic" w:hAnsi="Century Gothic" w:cs="Century Gothic"/>
          <w:b/>
          <w:bCs/>
          <w:sz w:val="24"/>
          <w:szCs w:val="24"/>
        </w:rPr>
        <w:t>ore 10.30</w:t>
      </w:r>
      <w:r w:rsidRPr="003B556B">
        <w:rPr>
          <w:rFonts w:ascii="Century Gothic" w:eastAsia="Century Gothic" w:hAnsi="Century Gothic" w:cs="Century Gothic"/>
          <w:sz w:val="24"/>
          <w:szCs w:val="24"/>
        </w:rPr>
        <w:t xml:space="preserve"> presso la </w:t>
      </w:r>
      <w:r w:rsidRPr="003B556B">
        <w:rPr>
          <w:rFonts w:ascii="Century Gothic" w:eastAsia="Century Gothic" w:hAnsi="Century Gothic" w:cs="Century Gothic"/>
          <w:b/>
          <w:bCs/>
          <w:sz w:val="24"/>
          <w:szCs w:val="24"/>
        </w:rPr>
        <w:t>Sede della Caritas diocesana</w:t>
      </w:r>
      <w:r w:rsidRPr="003B556B">
        <w:rPr>
          <w:rFonts w:ascii="Century Gothic" w:eastAsia="Century Gothic" w:hAnsi="Century Gothic" w:cs="Century Gothic"/>
          <w:sz w:val="24"/>
          <w:szCs w:val="24"/>
        </w:rPr>
        <w:t xml:space="preserve"> di Via Emilia 19, la </w:t>
      </w:r>
      <w:r w:rsidRPr="003B556B">
        <w:rPr>
          <w:rFonts w:ascii="Century Gothic" w:eastAsia="Century Gothic" w:hAnsi="Century Gothic" w:cs="Century Gothic"/>
          <w:b/>
          <w:bCs/>
          <w:sz w:val="24"/>
          <w:szCs w:val="24"/>
        </w:rPr>
        <w:t>conferenza stampa di presentazione del Report Povertà 2019-20</w:t>
      </w:r>
      <w:r w:rsidRPr="003B556B">
        <w:rPr>
          <w:rFonts w:ascii="Century Gothic" w:eastAsia="Century Gothic" w:hAnsi="Century Gothic" w:cs="Century Gothic"/>
          <w:sz w:val="24"/>
          <w:szCs w:val="24"/>
        </w:rPr>
        <w:t xml:space="preserve"> dedicato prevalentemente alla “povertà educativa”, ma comprendente inoltre un’analisi delle situazioni di maggiore povertà a partire dai dati raccolti dai Centri di Ascolto Parrocchiali.</w:t>
      </w:r>
    </w:p>
    <w:p w:rsidR="003B556B" w:rsidRPr="003B556B" w:rsidRDefault="003B556B" w:rsidP="003B556B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3B556B">
        <w:rPr>
          <w:rFonts w:ascii="Century Gothic" w:eastAsia="Century Gothic" w:hAnsi="Century Gothic" w:cs="Century Gothic"/>
          <w:sz w:val="24"/>
          <w:szCs w:val="24"/>
        </w:rPr>
        <w:t xml:space="preserve">Il Report 2019-2020, quest’anno pubblicato con una formula straordinaria ossia con dati relativi all’anno 2019 ed al primo semestre 2020, contiene inoltre una approfondita ricerca multifattoriale sulla povertà educativa. La ricerca è stata curata dall’Osservatorio Diocesano delle Povertà e delle Risorse, grazie alla collaborazione della Procura della Repubblica presso il Tribunale dei Minori, del Servizio Sociale dell’ASP 5 di Messina, dell’Ufficio Scolastico Regionale e della Direzione Provinciale dell’INPS. L’analisi ha comparato e messo su mappa i dati della dispersione scolastica, dei percettori del reddito di cittadinanza, dei procedimenti penali e civili che coinvolgono minori, dei casi presi in carico dal Dipartimento di Neuropsichiatria infantile dell’ASP. </w:t>
      </w:r>
    </w:p>
    <w:p w:rsidR="003B556B" w:rsidRPr="003B556B" w:rsidRDefault="003B556B" w:rsidP="003B556B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3B556B">
        <w:rPr>
          <w:rFonts w:ascii="Century Gothic" w:eastAsia="Century Gothic" w:hAnsi="Century Gothic" w:cs="Century Gothic"/>
          <w:sz w:val="24"/>
          <w:szCs w:val="24"/>
        </w:rPr>
        <w:t>Si tratta di una ricerca innovativa per Messina, perché si basa su un’analisi multifattoriale della povertà, attraverso una pluralità di indicatori che vengono posizionali su mappa attraverso la tecnologia GIS (</w:t>
      </w:r>
      <w:proofErr w:type="spellStart"/>
      <w:r w:rsidRPr="003B556B">
        <w:rPr>
          <w:rFonts w:ascii="Century Gothic" w:eastAsia="Century Gothic" w:hAnsi="Century Gothic" w:cs="Century Gothic"/>
          <w:i/>
          <w:iCs/>
          <w:sz w:val="24"/>
          <w:szCs w:val="24"/>
        </w:rPr>
        <w:t>Geographic</w:t>
      </w:r>
      <w:proofErr w:type="spellEnd"/>
      <w:r w:rsidRPr="003B556B">
        <w:rPr>
          <w:rFonts w:ascii="Century Gothic" w:eastAsia="Century Gothic" w:hAnsi="Century Gothic" w:cs="Century Gothic"/>
          <w:i/>
          <w:iCs/>
          <w:sz w:val="24"/>
          <w:szCs w:val="24"/>
        </w:rPr>
        <w:t xml:space="preserve"> Information System</w:t>
      </w:r>
      <w:r w:rsidRPr="003B556B">
        <w:rPr>
          <w:rFonts w:ascii="Century Gothic" w:eastAsia="Century Gothic" w:hAnsi="Century Gothic" w:cs="Century Gothic"/>
          <w:sz w:val="24"/>
          <w:szCs w:val="24"/>
        </w:rPr>
        <w:t xml:space="preserve">) che consente quindi di elaborare una vera e propria cartina topografica del disagio giovanile. </w:t>
      </w:r>
    </w:p>
    <w:p w:rsidR="003B556B" w:rsidRPr="003B556B" w:rsidRDefault="003B556B" w:rsidP="003B556B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3B556B">
        <w:rPr>
          <w:rFonts w:ascii="Century Gothic" w:eastAsia="Century Gothic" w:hAnsi="Century Gothic" w:cs="Century Gothic"/>
          <w:sz w:val="24"/>
          <w:szCs w:val="24"/>
        </w:rPr>
        <w:t xml:space="preserve">Il Report 2019-20 contiene inoltre una panoramica circa gli aiuti forniti durante il periodo di </w:t>
      </w:r>
      <w:proofErr w:type="spellStart"/>
      <w:r w:rsidRPr="003B556B">
        <w:rPr>
          <w:rFonts w:ascii="Century Gothic" w:eastAsia="Century Gothic" w:hAnsi="Century Gothic" w:cs="Century Gothic"/>
          <w:i/>
          <w:iCs/>
          <w:sz w:val="24"/>
          <w:szCs w:val="24"/>
        </w:rPr>
        <w:t>lockdown</w:t>
      </w:r>
      <w:proofErr w:type="spellEnd"/>
      <w:r w:rsidRPr="003B556B">
        <w:rPr>
          <w:rFonts w:ascii="Century Gothic" w:eastAsia="Century Gothic" w:hAnsi="Century Gothic" w:cs="Century Gothic"/>
          <w:sz w:val="24"/>
          <w:szCs w:val="24"/>
        </w:rPr>
        <w:t xml:space="preserve"> ed il resoconto del Progetto “</w:t>
      </w:r>
      <w:r w:rsidRPr="003B556B">
        <w:rPr>
          <w:rFonts w:ascii="Century Gothic" w:eastAsia="Century Gothic" w:hAnsi="Century Gothic" w:cs="Century Gothic"/>
          <w:i/>
          <w:iCs/>
          <w:sz w:val="24"/>
          <w:szCs w:val="24"/>
        </w:rPr>
        <w:t>Lavoro è Dignità</w:t>
      </w:r>
      <w:r w:rsidRPr="003B556B">
        <w:rPr>
          <w:rFonts w:ascii="Century Gothic" w:eastAsia="Century Gothic" w:hAnsi="Century Gothic" w:cs="Century Gothic"/>
          <w:sz w:val="24"/>
          <w:szCs w:val="24"/>
        </w:rPr>
        <w:t xml:space="preserve">” che nel 2019 </w:t>
      </w:r>
      <w:r w:rsidRPr="003B556B">
        <w:rPr>
          <w:rFonts w:ascii="Century Gothic" w:eastAsia="Century Gothic" w:hAnsi="Century Gothic" w:cs="Century Gothic"/>
          <w:sz w:val="24"/>
          <w:szCs w:val="24"/>
        </w:rPr>
        <w:lastRenderedPageBreak/>
        <w:t xml:space="preserve">ha visto la realizzazione di azioni a sostegno dell’occupazione e della formazione professionale. </w:t>
      </w:r>
    </w:p>
    <w:p w:rsidR="003B556B" w:rsidRDefault="003B556B" w:rsidP="003B556B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«L</w:t>
      </w:r>
      <w:r w:rsidRPr="003B556B">
        <w:rPr>
          <w:rFonts w:ascii="Century Gothic" w:eastAsia="Century Gothic" w:hAnsi="Century Gothic" w:cs="Century Gothic"/>
          <w:sz w:val="24"/>
          <w:szCs w:val="24"/>
        </w:rPr>
        <w:t xml:space="preserve">a povertà non è solo mancanza di reddito o di lavoro: è isolamento, fragilità, paura del futuro – afferma padre Nino Basile, direttore della Caritas diocesana </w:t>
      </w:r>
      <w:r>
        <w:rPr>
          <w:rFonts w:ascii="Century Gothic" w:eastAsia="Century Gothic" w:hAnsi="Century Gothic" w:cs="Century Gothic"/>
          <w:sz w:val="24"/>
          <w:szCs w:val="24"/>
        </w:rPr>
        <w:t>–</w:t>
      </w:r>
      <w:r w:rsidRPr="003B556B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 w:rsidRPr="003B556B"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Pr="003B556B">
        <w:rPr>
          <w:rFonts w:ascii="Century Gothic" w:eastAsia="Century Gothic" w:hAnsi="Century Gothic" w:cs="Century Gothic"/>
          <w:sz w:val="24"/>
          <w:szCs w:val="24"/>
        </w:rPr>
        <w:t xml:space="preserve">Report che presentiamo è stato redatto avendo negli occhi il volto dei minori delle periferie difficili e complesse del nostro territorio, dei disoccupati, soprattutto quelli ultraquarantenni privati della dignità di lavoratori, delle donne schiacciate tra le difficoltà occupazionali e il lavoro in famiglia. Quanto osservato e rilevato – conclude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 w:rsidRPr="003B556B">
        <w:rPr>
          <w:rFonts w:ascii="Century Gothic" w:eastAsia="Century Gothic" w:hAnsi="Century Gothic" w:cs="Century Gothic"/>
          <w:sz w:val="24"/>
          <w:szCs w:val="24"/>
        </w:rPr>
        <w:t xml:space="preserve">adre Basile </w:t>
      </w:r>
      <w:r>
        <w:rPr>
          <w:rFonts w:ascii="Century Gothic" w:eastAsia="Century Gothic" w:hAnsi="Century Gothic" w:cs="Century Gothic"/>
          <w:sz w:val="24"/>
          <w:szCs w:val="24"/>
        </w:rPr>
        <w:t>–</w:t>
      </w:r>
      <w:r w:rsidRPr="003B556B">
        <w:rPr>
          <w:rFonts w:ascii="Century Gothic" w:eastAsia="Century Gothic" w:hAnsi="Century Gothic" w:cs="Century Gothic"/>
          <w:sz w:val="24"/>
          <w:szCs w:val="24"/>
        </w:rPr>
        <w:t xml:space="preserve"> è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Pr="003B556B">
        <w:rPr>
          <w:rFonts w:ascii="Century Gothic" w:eastAsia="Century Gothic" w:hAnsi="Century Gothic" w:cs="Century Gothic"/>
          <w:sz w:val="24"/>
          <w:szCs w:val="24"/>
        </w:rPr>
        <w:t>messo a disposizione della comunità cristiana per l’animazione al suo interno e verso la società civile</w:t>
      </w:r>
      <w:r>
        <w:rPr>
          <w:rFonts w:ascii="Century Gothic" w:eastAsia="Century Gothic" w:hAnsi="Century Gothic" w:cs="Century Gothic"/>
          <w:sz w:val="24"/>
          <w:szCs w:val="24"/>
        </w:rPr>
        <w:t>»</w:t>
      </w:r>
      <w:r w:rsidR="00685E11" w:rsidRPr="00685E11"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3B556B" w:rsidRDefault="003B556B" w:rsidP="003B556B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685E11" w:rsidRDefault="00685E11">
      <w:pPr>
        <w:spacing w:after="0"/>
        <w:ind w:left="4320"/>
        <w:rPr>
          <w:rFonts w:ascii="Century Gothic" w:eastAsia="Century Gothic" w:hAnsi="Century Gothic" w:cs="Century Gothic"/>
          <w:i/>
          <w:iCs/>
          <w:sz w:val="24"/>
          <w:szCs w:val="24"/>
        </w:rPr>
      </w:pPr>
    </w:p>
    <w:p w:rsidR="00685E11" w:rsidRDefault="00685E11">
      <w:pPr>
        <w:spacing w:after="0"/>
        <w:ind w:left="4320"/>
        <w:rPr>
          <w:rFonts w:ascii="Century Gothic" w:eastAsia="Century Gothic" w:hAnsi="Century Gothic" w:cs="Century Gothic"/>
          <w:i/>
        </w:rPr>
      </w:pPr>
    </w:p>
    <w:p w:rsidR="00685E11" w:rsidRDefault="00685E11">
      <w:pPr>
        <w:spacing w:after="0"/>
        <w:ind w:left="4320"/>
        <w:rPr>
          <w:rFonts w:ascii="Century Gothic" w:eastAsia="Century Gothic" w:hAnsi="Century Gothic" w:cs="Century Gothic"/>
          <w:i/>
        </w:rPr>
      </w:pPr>
    </w:p>
    <w:p w:rsidR="005E74E8" w:rsidRDefault="007C3B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entury Gothic" w:eastAsia="Century Gothic" w:hAnsi="Century Gothic" w:cs="Century Gothic"/>
          <w:i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>###</w:t>
      </w:r>
    </w:p>
    <w:p w:rsidR="00FE578D" w:rsidRDefault="00FE5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685E11" w:rsidRDefault="00685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685E11" w:rsidRDefault="00685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685E11" w:rsidRDefault="00685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5E74E8" w:rsidRDefault="005E74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5309A8" w:rsidRDefault="005309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5309A8" w:rsidRDefault="005309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5E74E8" w:rsidRDefault="005E74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5E74E8" w:rsidRDefault="007C3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entury Gothic" w:eastAsia="Century Gothic" w:hAnsi="Century Gothic" w:cs="Century Gothic"/>
          <w:i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Arcidiocesi di Messina – Lipari – S. Lucia del Mela</w:t>
      </w:r>
    </w:p>
    <w:p w:rsidR="005E74E8" w:rsidRDefault="007C3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Ufficio Diocesano per le Comunicazioni Sociali</w:t>
      </w:r>
    </w:p>
    <w:p w:rsidR="005E74E8" w:rsidRDefault="007C3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Direttore: don Piero Di Perri Santo</w:t>
      </w:r>
    </w:p>
    <w:p w:rsidR="005E74E8" w:rsidRDefault="007C3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Via Garibaldi, 67 – </w:t>
      </w:r>
      <w:hyperlink r:id="rId8">
        <w:r>
          <w:rPr>
            <w:rFonts w:ascii="Century Gothic" w:eastAsia="Century Gothic" w:hAnsi="Century Gothic" w:cs="Century Gothic"/>
            <w:color w:val="0000FF"/>
            <w:sz w:val="18"/>
            <w:szCs w:val="18"/>
            <w:u w:val="single"/>
          </w:rPr>
          <w:t>www.diocesimessina.it</w:t>
        </w:r>
      </w:hyperlink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p w:rsidR="005E74E8" w:rsidRDefault="007C3BEF" w:rsidP="008C40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Tel. 090.6684203</w:t>
      </w:r>
      <w:r w:rsidR="005309A8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– E-mail </w:t>
      </w:r>
      <w:hyperlink r:id="rId9">
        <w:r>
          <w:rPr>
            <w:rFonts w:ascii="Century Gothic" w:eastAsia="Century Gothic" w:hAnsi="Century Gothic" w:cs="Century Gothic"/>
            <w:color w:val="0000FF"/>
            <w:sz w:val="18"/>
            <w:szCs w:val="18"/>
            <w:u w:val="single"/>
          </w:rPr>
          <w:t>ufficiocomunicazionisociali@diocesimessina.it</w:t>
        </w:r>
      </w:hyperlink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sectPr w:rsidR="005E74E8">
      <w:headerReference w:type="first" r:id="rId10"/>
      <w:pgSz w:w="11906" w:h="16838"/>
      <w:pgMar w:top="1361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2A1E" w:rsidRDefault="00252A1E">
      <w:pPr>
        <w:spacing w:after="0" w:line="240" w:lineRule="auto"/>
      </w:pPr>
      <w:r>
        <w:separator/>
      </w:r>
    </w:p>
  </w:endnote>
  <w:endnote w:type="continuationSeparator" w:id="0">
    <w:p w:rsidR="00252A1E" w:rsidRDefault="0025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2A1E" w:rsidRDefault="00252A1E">
      <w:pPr>
        <w:spacing w:after="0" w:line="240" w:lineRule="auto"/>
      </w:pPr>
      <w:r>
        <w:separator/>
      </w:r>
    </w:p>
  </w:footnote>
  <w:footnote w:type="continuationSeparator" w:id="0">
    <w:p w:rsidR="00252A1E" w:rsidRDefault="00252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74E8" w:rsidRDefault="007C3BE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-3810</wp:posOffset>
          </wp:positionH>
          <wp:positionV relativeFrom="paragraph">
            <wp:posOffset>-635</wp:posOffset>
          </wp:positionV>
          <wp:extent cx="6120130" cy="1075690"/>
          <wp:effectExtent l="0" t="0" r="0" b="0"/>
          <wp:wrapNone/>
          <wp:docPr id="3" name="image1.png" descr="Immagine che contiene coltello, uccel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coltello, uccell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075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0A13"/>
    <w:multiLevelType w:val="multilevel"/>
    <w:tmpl w:val="51826766"/>
    <w:lvl w:ilvl="0">
      <w:start w:val="340"/>
      <w:numFmt w:val="bullet"/>
      <w:lvlText w:val="-"/>
      <w:lvlJc w:val="left"/>
      <w:pPr>
        <w:ind w:left="25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E8"/>
    <w:rsid w:val="00160B42"/>
    <w:rsid w:val="001B100A"/>
    <w:rsid w:val="001E1431"/>
    <w:rsid w:val="00224EC8"/>
    <w:rsid w:val="00252A1E"/>
    <w:rsid w:val="0029600C"/>
    <w:rsid w:val="00395A90"/>
    <w:rsid w:val="003B556B"/>
    <w:rsid w:val="005309A8"/>
    <w:rsid w:val="005E74E8"/>
    <w:rsid w:val="00685E11"/>
    <w:rsid w:val="00686404"/>
    <w:rsid w:val="00746C1A"/>
    <w:rsid w:val="007C3BEF"/>
    <w:rsid w:val="0086162D"/>
    <w:rsid w:val="008A18A6"/>
    <w:rsid w:val="008C40FF"/>
    <w:rsid w:val="00903D67"/>
    <w:rsid w:val="0093707E"/>
    <w:rsid w:val="00942AD8"/>
    <w:rsid w:val="009662C8"/>
    <w:rsid w:val="00B27FE4"/>
    <w:rsid w:val="00B35A91"/>
    <w:rsid w:val="00C015D4"/>
    <w:rsid w:val="00CC1211"/>
    <w:rsid w:val="00F64CEF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A9989"/>
  <w15:docId w15:val="{3A5307F8-C7F6-4E43-A757-7D783A9A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D29"/>
  </w:style>
  <w:style w:type="paragraph" w:styleId="Titolo1">
    <w:name w:val="heading 1"/>
    <w:basedOn w:val="Normale3"/>
    <w:next w:val="Normale3"/>
    <w:uiPriority w:val="9"/>
    <w:qFormat/>
    <w:rsid w:val="006C6D2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3"/>
    <w:next w:val="Normale3"/>
    <w:uiPriority w:val="9"/>
    <w:semiHidden/>
    <w:unhideWhenUsed/>
    <w:qFormat/>
    <w:rsid w:val="006C6D2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3"/>
    <w:next w:val="Normale3"/>
    <w:uiPriority w:val="9"/>
    <w:semiHidden/>
    <w:unhideWhenUsed/>
    <w:qFormat/>
    <w:rsid w:val="006C6D29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3"/>
    <w:next w:val="Normale3"/>
    <w:uiPriority w:val="9"/>
    <w:semiHidden/>
    <w:unhideWhenUsed/>
    <w:qFormat/>
    <w:rsid w:val="006C6D2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3"/>
    <w:next w:val="Normale3"/>
    <w:uiPriority w:val="9"/>
    <w:semiHidden/>
    <w:unhideWhenUsed/>
    <w:qFormat/>
    <w:rsid w:val="006C6D29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3"/>
    <w:next w:val="Normale3"/>
    <w:uiPriority w:val="9"/>
    <w:semiHidden/>
    <w:unhideWhenUsed/>
    <w:qFormat/>
    <w:rsid w:val="006C6D2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3"/>
    <w:next w:val="Normale3"/>
    <w:uiPriority w:val="10"/>
    <w:qFormat/>
    <w:rsid w:val="006C6D2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6C6D29"/>
  </w:style>
  <w:style w:type="table" w:customStyle="1" w:styleId="TableNormal3">
    <w:name w:val="Table Normal"/>
    <w:rsid w:val="006C6D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6C6D29"/>
  </w:style>
  <w:style w:type="table" w:customStyle="1" w:styleId="TableNormal7">
    <w:name w:val="Table Normal7"/>
    <w:rsid w:val="006C6D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C6D29"/>
  </w:style>
  <w:style w:type="table" w:customStyle="1" w:styleId="TableNormal6">
    <w:name w:val="Table Normal6"/>
    <w:rsid w:val="006C6D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6C6D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6C6D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0">
    <w:name w:val="Normale1"/>
    <w:rsid w:val="006C6D29"/>
  </w:style>
  <w:style w:type="table" w:customStyle="1" w:styleId="TableNormal30">
    <w:name w:val="Table Normal3"/>
    <w:rsid w:val="006C6D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6C6D29"/>
  </w:style>
  <w:style w:type="table" w:customStyle="1" w:styleId="TableNormal20">
    <w:name w:val="Table Normal2"/>
    <w:rsid w:val="006C6D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6C6D29"/>
  </w:style>
  <w:style w:type="table" w:customStyle="1" w:styleId="TableNormal10">
    <w:name w:val="Table Normal1"/>
    <w:rsid w:val="006C6D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AF011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451F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F146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27A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28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287C"/>
    <w:rPr>
      <w:rFonts w:ascii="Times New Roman" w:hAnsi="Times New Roman" w:cs="Times New Roman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D574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D4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431"/>
  </w:style>
  <w:style w:type="paragraph" w:styleId="Pidipagina">
    <w:name w:val="footer"/>
    <w:basedOn w:val="Normale"/>
    <w:link w:val="PidipaginaCarattere"/>
    <w:uiPriority w:val="99"/>
    <w:unhideWhenUsed/>
    <w:rsid w:val="00CD4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431"/>
  </w:style>
  <w:style w:type="character" w:styleId="Menzionenonrisolta">
    <w:name w:val="Unresolved Mention"/>
    <w:basedOn w:val="Carpredefinitoparagrafo"/>
    <w:uiPriority w:val="99"/>
    <w:semiHidden/>
    <w:unhideWhenUsed/>
    <w:rsid w:val="00942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3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cesimessi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iciocomunicazionisociali@diocesimess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pp4INH7OAuH70gk7Jdt3u6rweQ==">AMUW2mXDDTnRiczeanyuXR/R/oQ///8qbRG3HYm1VArcYQR/lKwz54UVTo+EOugAJy89DASGTmBBfAZPTbikyU6vx/tHW0ECC+DRLwednhKajOHgdSICsJg=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 Di Perri</dc:creator>
  <cp:lastModifiedBy>Piero Di Perri Santo</cp:lastModifiedBy>
  <cp:revision>3</cp:revision>
  <dcterms:created xsi:type="dcterms:W3CDTF">2020-09-21T11:05:00Z</dcterms:created>
  <dcterms:modified xsi:type="dcterms:W3CDTF">2020-09-21T11:10:00Z</dcterms:modified>
</cp:coreProperties>
</file>